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F" w:rsidRDefault="00745243">
      <w:r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FDB12CA" wp14:editId="326C84E2">
            <wp:simplePos x="0" y="0"/>
            <wp:positionH relativeFrom="column">
              <wp:posOffset>-68580</wp:posOffset>
            </wp:positionH>
            <wp:positionV relativeFrom="paragraph">
              <wp:posOffset>53975</wp:posOffset>
            </wp:positionV>
            <wp:extent cx="1514475" cy="1532255"/>
            <wp:effectExtent l="0" t="0" r="9525" b="0"/>
            <wp:wrapTight wrapText="bothSides">
              <wp:wrapPolygon edited="0">
                <wp:start x="0" y="0"/>
                <wp:lineTo x="0" y="21215"/>
                <wp:lineTo x="21464" y="21215"/>
                <wp:lineTo x="21464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819" w:rsidRPr="0053459C" w:rsidRDefault="00745243">
      <w:pPr>
        <w:rPr>
          <w:b/>
          <w:sz w:val="44"/>
        </w:rPr>
      </w:pPr>
      <w:r w:rsidRPr="0053459C">
        <w:rPr>
          <w:b/>
          <w:sz w:val="44"/>
        </w:rPr>
        <w:t>Violin Compositions</w:t>
      </w:r>
    </w:p>
    <w:p w:rsidR="008F3819" w:rsidRDefault="008F3819"/>
    <w:p w:rsidR="008F3819" w:rsidRDefault="008F3819">
      <w:r>
        <w:t>In this assignment, yo</w:t>
      </w:r>
      <w:r w:rsidR="000217DE">
        <w:t xml:space="preserve">u will be producing two original graphics of violins.  One will be in black and white and the other in color.  </w:t>
      </w:r>
    </w:p>
    <w:p w:rsidR="000217DE" w:rsidRDefault="000217DE"/>
    <w:p w:rsidR="00745243" w:rsidRDefault="00745243"/>
    <w:p w:rsidR="00745243" w:rsidRDefault="00745243"/>
    <w:p w:rsidR="000217DE" w:rsidRPr="0046012D" w:rsidRDefault="0053459C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76F5F" wp14:editId="50783C9E">
            <wp:simplePos x="0" y="0"/>
            <wp:positionH relativeFrom="column">
              <wp:posOffset>4717415</wp:posOffset>
            </wp:positionH>
            <wp:positionV relativeFrom="paragraph">
              <wp:posOffset>67310</wp:posOffset>
            </wp:positionV>
            <wp:extent cx="2289175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90" y="21255"/>
                <wp:lineTo x="21390" y="0"/>
                <wp:lineTo x="0" y="0"/>
              </wp:wrapPolygon>
            </wp:wrapTight>
            <wp:docPr id="3" name="Picture 3" descr="http://t0.gstatic.com/images?q=tbn:ANd9GcQXNTIiBFoBMEIe4fIHVCH6rwn-WVypzSrNr1xmfjPDC26djo-0BiNN9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XNTIiBFoBMEIe4fIHVCH6rwn-WVypzSrNr1xmfjPDC26djo-0BiNN9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43" w:rsidRPr="0046012D">
        <w:rPr>
          <w:b/>
          <w:sz w:val="28"/>
        </w:rPr>
        <w:t>Use this process for the completion of both images:</w:t>
      </w:r>
    </w:p>
    <w:p w:rsidR="00745243" w:rsidRDefault="00745243" w:rsidP="00745243">
      <w:pPr>
        <w:pStyle w:val="ListParagraph"/>
        <w:numPr>
          <w:ilvl w:val="0"/>
          <w:numId w:val="1"/>
        </w:numPr>
      </w:pPr>
      <w:r>
        <w:t>Start by collec</w:t>
      </w:r>
      <w:r w:rsidR="0046012D">
        <w:t>ting imagery.  Take photograph and</w:t>
      </w:r>
      <w:r>
        <w:t xml:space="preserve"> collect images online.  </w:t>
      </w:r>
    </w:p>
    <w:p w:rsidR="00745243" w:rsidRDefault="00745243" w:rsidP="00745243">
      <w:pPr>
        <w:pStyle w:val="ListParagraph"/>
        <w:numPr>
          <w:ilvl w:val="0"/>
          <w:numId w:val="1"/>
        </w:numPr>
      </w:pPr>
      <w:r>
        <w:t>Design basic thumbnails on paper</w:t>
      </w:r>
      <w:r w:rsidR="0046012D">
        <w:t>.  You may scan or take a photo of your thumbnail and import into Illustrator to use as a guide.</w:t>
      </w:r>
    </w:p>
    <w:p w:rsidR="00745243" w:rsidRDefault="00745243" w:rsidP="00745243">
      <w:pPr>
        <w:pStyle w:val="ListParagraph"/>
        <w:numPr>
          <w:ilvl w:val="0"/>
          <w:numId w:val="1"/>
        </w:numPr>
      </w:pPr>
      <w:r>
        <w:t>Create the image in Illustrator</w:t>
      </w:r>
      <w:r w:rsidR="0046012D">
        <w:t>.  Remember to organize your layers.</w:t>
      </w:r>
    </w:p>
    <w:p w:rsidR="0046012D" w:rsidRDefault="0046012D" w:rsidP="0046012D"/>
    <w:p w:rsidR="0046012D" w:rsidRPr="0046012D" w:rsidRDefault="0053459C" w:rsidP="0046012D">
      <w:pPr>
        <w:rPr>
          <w:b/>
          <w:sz w:val="36"/>
        </w:rPr>
      </w:pPr>
      <w:r>
        <w:rPr>
          <w:b/>
          <w:sz w:val="36"/>
        </w:rPr>
        <w:t>Things to Focus On</w:t>
      </w:r>
      <w:r w:rsidR="0046012D" w:rsidRPr="0046012D">
        <w:rPr>
          <w:b/>
          <w:sz w:val="36"/>
        </w:rPr>
        <w:t>:</w:t>
      </w:r>
    </w:p>
    <w:p w:rsidR="0046012D" w:rsidRDefault="0046012D" w:rsidP="0046012D">
      <w:pPr>
        <w:rPr>
          <w:sz w:val="28"/>
        </w:rPr>
      </w:pPr>
      <w:r w:rsidRPr="0046012D">
        <w:rPr>
          <w:b/>
          <w:sz w:val="28"/>
        </w:rPr>
        <w:t>Black &amp; White:</w:t>
      </w:r>
      <w:r w:rsidRPr="0046012D">
        <w:rPr>
          <w:sz w:val="28"/>
        </w:rPr>
        <w:t xml:space="preserve">  </w:t>
      </w:r>
    </w:p>
    <w:p w:rsidR="0046012D" w:rsidRDefault="0046012D" w:rsidP="0046012D">
      <w:pPr>
        <w:pStyle w:val="ListParagraph"/>
        <w:numPr>
          <w:ilvl w:val="0"/>
          <w:numId w:val="2"/>
        </w:numPr>
      </w:pPr>
      <w:r>
        <w:t xml:space="preserve">Use the shape of the violin to create a finished composition.  You may choose to crop it however you’d like. </w:t>
      </w:r>
    </w:p>
    <w:p w:rsidR="0046012D" w:rsidRDefault="0046012D" w:rsidP="0046012D">
      <w:pPr>
        <w:pStyle w:val="ListParagraph"/>
        <w:numPr>
          <w:ilvl w:val="0"/>
          <w:numId w:val="2"/>
        </w:numPr>
      </w:pPr>
      <w:r>
        <w:t xml:space="preserve"> Pay close attention to the use of positive and negative space.</w:t>
      </w:r>
    </w:p>
    <w:p w:rsidR="0046012D" w:rsidRDefault="0046012D" w:rsidP="0046012D">
      <w:pPr>
        <w:pStyle w:val="ListParagraph"/>
        <w:numPr>
          <w:ilvl w:val="0"/>
          <w:numId w:val="2"/>
        </w:numPr>
      </w:pPr>
      <w:r>
        <w:t>No gradients will be used in this piece.</w:t>
      </w:r>
    </w:p>
    <w:p w:rsidR="0046012D" w:rsidRDefault="0046012D" w:rsidP="0046012D"/>
    <w:p w:rsidR="0046012D" w:rsidRDefault="0046012D" w:rsidP="0046012D">
      <w:r w:rsidRPr="0046012D">
        <w:rPr>
          <w:b/>
          <w:sz w:val="28"/>
        </w:rPr>
        <w:t>Color:</w:t>
      </w:r>
      <w:r>
        <w:t xml:space="preserve"> </w:t>
      </w:r>
    </w:p>
    <w:p w:rsidR="0046012D" w:rsidRDefault="0046012D" w:rsidP="0046012D">
      <w:pPr>
        <w:pStyle w:val="ListParagraph"/>
        <w:numPr>
          <w:ilvl w:val="0"/>
          <w:numId w:val="3"/>
        </w:numPr>
      </w:pPr>
      <w:r>
        <w:t xml:space="preserve">Be sure to establish a color scheme that supports the message or mood of your composition.  Feel free to think outside the box and use non-traditional violin colors.  </w:t>
      </w:r>
    </w:p>
    <w:p w:rsidR="0046012D" w:rsidRDefault="0046012D" w:rsidP="0046012D">
      <w:pPr>
        <w:pStyle w:val="ListParagraph"/>
        <w:numPr>
          <w:ilvl w:val="0"/>
          <w:numId w:val="3"/>
        </w:numPr>
      </w:pPr>
      <w:r>
        <w:t>You may use gradients.  Try not to overuse them or the piece becomes overwhelming “shiny”</w:t>
      </w:r>
    </w:p>
    <w:p w:rsidR="0046012D" w:rsidRDefault="0046012D" w:rsidP="0046012D">
      <w:pPr>
        <w:pStyle w:val="ListParagraph"/>
        <w:numPr>
          <w:ilvl w:val="0"/>
          <w:numId w:val="3"/>
        </w:numPr>
      </w:pPr>
      <w:r>
        <w:t xml:space="preserve">Beware of overuse of the musical note as the image can come off as too cliché. </w:t>
      </w:r>
    </w:p>
    <w:p w:rsidR="0053459C" w:rsidRDefault="0053459C" w:rsidP="0053459C"/>
    <w:p w:rsidR="0053459C" w:rsidRDefault="0053459C" w:rsidP="0053459C"/>
    <w:p w:rsidR="0053459C" w:rsidRDefault="0053459C" w:rsidP="0053459C"/>
    <w:p w:rsidR="0053459C" w:rsidRDefault="0053459C" w:rsidP="0053459C"/>
    <w:p w:rsidR="0053459C" w:rsidRDefault="0053459C" w:rsidP="0053459C"/>
    <w:p w:rsidR="0053459C" w:rsidRDefault="0053459C" w:rsidP="0053459C"/>
    <w:p w:rsidR="0053459C" w:rsidRDefault="0053459C" w:rsidP="0053459C"/>
    <w:p w:rsidR="0053459C" w:rsidRDefault="0053459C" w:rsidP="0053459C"/>
    <w:p w:rsidR="0053459C" w:rsidRDefault="0053459C" w:rsidP="0053459C"/>
    <w:p w:rsidR="00C5183C" w:rsidRDefault="00C5183C" w:rsidP="0053459C"/>
    <w:p w:rsidR="00C5183C" w:rsidRDefault="00C5183C" w:rsidP="0053459C"/>
    <w:p w:rsidR="00C5183C" w:rsidRDefault="00C5183C" w:rsidP="0053459C"/>
    <w:p w:rsidR="00C5183C" w:rsidRDefault="00C5183C" w:rsidP="0053459C"/>
    <w:p w:rsidR="00C5183C" w:rsidRDefault="00C5183C" w:rsidP="0053459C"/>
    <w:p w:rsidR="00C5183C" w:rsidRDefault="00C5183C" w:rsidP="0053459C"/>
    <w:p w:rsidR="00C5183C" w:rsidRDefault="00C5183C" w:rsidP="0053459C"/>
    <w:p w:rsidR="00C5183C" w:rsidRDefault="00C5183C" w:rsidP="0053459C"/>
    <w:p w:rsidR="00C5183C" w:rsidRDefault="00C5183C" w:rsidP="0053459C"/>
    <w:p w:rsidR="0053459C" w:rsidRPr="0053459C" w:rsidRDefault="0053459C" w:rsidP="0053459C">
      <w:pPr>
        <w:rPr>
          <w:b/>
          <w:sz w:val="40"/>
        </w:rPr>
      </w:pPr>
      <w:r w:rsidRPr="0053459C">
        <w:rPr>
          <w:b/>
          <w:sz w:val="40"/>
        </w:rPr>
        <w:lastRenderedPageBreak/>
        <w:t>Rubric</w:t>
      </w:r>
      <w:bookmarkStart w:id="0" w:name="_GoBack"/>
      <w:bookmarkEnd w:id="0"/>
    </w:p>
    <w:p w:rsidR="0053459C" w:rsidRDefault="0053459C" w:rsidP="0053459C"/>
    <w:p w:rsidR="0053459C" w:rsidRPr="0053459C" w:rsidRDefault="0053459C" w:rsidP="0053459C">
      <w:pPr>
        <w:rPr>
          <w:b/>
          <w:sz w:val="32"/>
        </w:rPr>
      </w:pPr>
      <w:r w:rsidRPr="0053459C">
        <w:rPr>
          <w:b/>
          <w:sz w:val="32"/>
        </w:rPr>
        <w:t>Black &amp; White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3459C" w:rsidTr="0053459C">
        <w:tc>
          <w:tcPr>
            <w:tcW w:w="1915" w:type="dxa"/>
          </w:tcPr>
          <w:p w:rsidR="0053459C" w:rsidRDefault="0053459C" w:rsidP="0053459C"/>
        </w:tc>
        <w:tc>
          <w:tcPr>
            <w:tcW w:w="1915" w:type="dxa"/>
          </w:tcPr>
          <w:p w:rsidR="0053459C" w:rsidRPr="0053459C" w:rsidRDefault="0053459C" w:rsidP="0053459C">
            <w:pPr>
              <w:rPr>
                <w:b/>
                <w:sz w:val="24"/>
              </w:rPr>
            </w:pPr>
            <w:r w:rsidRPr="0053459C">
              <w:rPr>
                <w:b/>
                <w:sz w:val="24"/>
              </w:rPr>
              <w:t>A</w:t>
            </w:r>
          </w:p>
        </w:tc>
        <w:tc>
          <w:tcPr>
            <w:tcW w:w="1915" w:type="dxa"/>
          </w:tcPr>
          <w:p w:rsidR="0053459C" w:rsidRPr="0053459C" w:rsidRDefault="0053459C" w:rsidP="0053459C">
            <w:pPr>
              <w:rPr>
                <w:b/>
                <w:sz w:val="24"/>
              </w:rPr>
            </w:pPr>
            <w:r w:rsidRPr="0053459C">
              <w:rPr>
                <w:b/>
                <w:sz w:val="24"/>
              </w:rPr>
              <w:t>B</w:t>
            </w:r>
          </w:p>
        </w:tc>
        <w:tc>
          <w:tcPr>
            <w:tcW w:w="1915" w:type="dxa"/>
          </w:tcPr>
          <w:p w:rsidR="0053459C" w:rsidRPr="0053459C" w:rsidRDefault="0053459C" w:rsidP="0053459C">
            <w:pPr>
              <w:rPr>
                <w:b/>
                <w:sz w:val="24"/>
              </w:rPr>
            </w:pPr>
            <w:r w:rsidRPr="0053459C">
              <w:rPr>
                <w:b/>
                <w:sz w:val="24"/>
              </w:rPr>
              <w:t>C</w:t>
            </w:r>
          </w:p>
        </w:tc>
        <w:tc>
          <w:tcPr>
            <w:tcW w:w="1916" w:type="dxa"/>
          </w:tcPr>
          <w:p w:rsidR="0053459C" w:rsidRPr="0053459C" w:rsidRDefault="0053459C" w:rsidP="0053459C">
            <w:pPr>
              <w:rPr>
                <w:b/>
                <w:sz w:val="24"/>
              </w:rPr>
            </w:pPr>
            <w:r w:rsidRPr="0053459C">
              <w:rPr>
                <w:b/>
                <w:sz w:val="24"/>
              </w:rPr>
              <w:t>D-F</w:t>
            </w:r>
          </w:p>
        </w:tc>
      </w:tr>
      <w:tr w:rsidR="0053459C" w:rsidTr="0053459C">
        <w:tc>
          <w:tcPr>
            <w:tcW w:w="1915" w:type="dxa"/>
          </w:tcPr>
          <w:p w:rsidR="0053459C" w:rsidRDefault="0053459C" w:rsidP="0053459C">
            <w:r>
              <w:t>Composition &amp; Balance</w:t>
            </w:r>
          </w:p>
        </w:tc>
        <w:tc>
          <w:tcPr>
            <w:tcW w:w="1915" w:type="dxa"/>
          </w:tcPr>
          <w:p w:rsidR="0053459C" w:rsidRDefault="002A2221" w:rsidP="0053459C">
            <w:r>
              <w:t>The design has a clear focal point and eye movement and demonstrates symmetrical, asymmetrical, or radial balance.</w:t>
            </w:r>
          </w:p>
        </w:tc>
        <w:tc>
          <w:tcPr>
            <w:tcW w:w="1915" w:type="dxa"/>
          </w:tcPr>
          <w:p w:rsidR="0053459C" w:rsidRDefault="002A2221" w:rsidP="0053459C">
            <w:r>
              <w:t xml:space="preserve">The design has a </w:t>
            </w:r>
            <w:r>
              <w:t xml:space="preserve">mostly </w:t>
            </w:r>
            <w:r>
              <w:t>clear focal point and eye movement and demonstrates symmetrical, asymmetrical, or radial balance.</w:t>
            </w:r>
          </w:p>
        </w:tc>
        <w:tc>
          <w:tcPr>
            <w:tcW w:w="1915" w:type="dxa"/>
          </w:tcPr>
          <w:p w:rsidR="0053459C" w:rsidRDefault="002A2221" w:rsidP="002A2221">
            <w:r>
              <w:t xml:space="preserve">The design has a focal point and eye movement and </w:t>
            </w:r>
            <w:r>
              <w:t xml:space="preserve">somewhat </w:t>
            </w:r>
            <w:r>
              <w:t>demonstrates symmetrical, asymmetrical, or radial balance.</w:t>
            </w:r>
          </w:p>
        </w:tc>
        <w:tc>
          <w:tcPr>
            <w:tcW w:w="1916" w:type="dxa"/>
          </w:tcPr>
          <w:p w:rsidR="0053459C" w:rsidRDefault="002A2221" w:rsidP="0053459C">
            <w:r>
              <w:t>The design has no</w:t>
            </w:r>
            <w:r>
              <w:t xml:space="preserve"> clear focal point and eye movement and</w:t>
            </w:r>
            <w:r>
              <w:t xml:space="preserve"> does not</w:t>
            </w:r>
            <w:r>
              <w:t xml:space="preserve"> demonstrates symmetrical, asymmetrical, or radial balance.</w:t>
            </w:r>
          </w:p>
        </w:tc>
      </w:tr>
      <w:tr w:rsidR="0053459C" w:rsidTr="0053459C">
        <w:tc>
          <w:tcPr>
            <w:tcW w:w="1915" w:type="dxa"/>
          </w:tcPr>
          <w:p w:rsidR="0053459C" w:rsidRDefault="00A145BD" w:rsidP="0053459C">
            <w:r>
              <w:t xml:space="preserve">Illustrator </w:t>
            </w:r>
            <w:r w:rsidR="0053459C">
              <w:t>Technique</w:t>
            </w:r>
          </w:p>
        </w:tc>
        <w:tc>
          <w:tcPr>
            <w:tcW w:w="1915" w:type="dxa"/>
          </w:tcPr>
          <w:p w:rsidR="0053459C" w:rsidRDefault="00C96ACB" w:rsidP="0053459C">
            <w:r>
              <w:rPr>
                <w:rFonts w:ascii="Century Gothic" w:hAnsi="Century Gothic"/>
                <w:sz w:val="20"/>
                <w:szCs w:val="20"/>
              </w:rPr>
              <w:t>Graphics are clear and shapes drawn with the pen tool are seamlessly crafted.</w:t>
            </w:r>
          </w:p>
        </w:tc>
        <w:tc>
          <w:tcPr>
            <w:tcW w:w="1915" w:type="dxa"/>
          </w:tcPr>
          <w:p w:rsidR="0053459C" w:rsidRDefault="00C96ACB" w:rsidP="0053459C">
            <w:r>
              <w:rPr>
                <w:rFonts w:ascii="Century Gothic" w:hAnsi="Century Gothic"/>
                <w:sz w:val="20"/>
                <w:szCs w:val="20"/>
              </w:rPr>
              <w:t>Graphics are mostly clear and shapes drawn with the pen tool are mostly seamlessly crafted.</w:t>
            </w:r>
          </w:p>
        </w:tc>
        <w:tc>
          <w:tcPr>
            <w:tcW w:w="1915" w:type="dxa"/>
          </w:tcPr>
          <w:p w:rsidR="0053459C" w:rsidRDefault="00C96ACB" w:rsidP="0053459C">
            <w:r>
              <w:rPr>
                <w:rFonts w:ascii="Century Gothic" w:hAnsi="Century Gothic"/>
                <w:sz w:val="20"/>
                <w:szCs w:val="20"/>
              </w:rPr>
              <w:t>Graphics are mostly clear and shapes drawn with the pen tool are somewhat seamlessly crafted.</w:t>
            </w:r>
          </w:p>
        </w:tc>
        <w:tc>
          <w:tcPr>
            <w:tcW w:w="1916" w:type="dxa"/>
          </w:tcPr>
          <w:p w:rsidR="0053459C" w:rsidRDefault="00C96ACB" w:rsidP="0053459C">
            <w:r>
              <w:rPr>
                <w:rFonts w:ascii="Century Gothic" w:hAnsi="Century Gothic"/>
                <w:sz w:val="20"/>
                <w:szCs w:val="20"/>
              </w:rPr>
              <w:t>Graphics are not clear and shapes drawn with the pen tool are not seamlessly crafted.</w:t>
            </w:r>
          </w:p>
        </w:tc>
      </w:tr>
    </w:tbl>
    <w:p w:rsidR="0053459C" w:rsidRDefault="0053459C" w:rsidP="0053459C"/>
    <w:p w:rsidR="0053459C" w:rsidRPr="0053459C" w:rsidRDefault="0053459C" w:rsidP="0053459C">
      <w:pPr>
        <w:rPr>
          <w:b/>
          <w:sz w:val="32"/>
        </w:rPr>
      </w:pPr>
      <w:r>
        <w:rPr>
          <w:b/>
          <w:sz w:val="32"/>
        </w:rPr>
        <w:t>Color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145BD" w:rsidRPr="0053459C" w:rsidTr="009C480C">
        <w:tc>
          <w:tcPr>
            <w:tcW w:w="1915" w:type="dxa"/>
          </w:tcPr>
          <w:p w:rsidR="00A145BD" w:rsidRDefault="00A145BD" w:rsidP="009C480C"/>
        </w:tc>
        <w:tc>
          <w:tcPr>
            <w:tcW w:w="1915" w:type="dxa"/>
          </w:tcPr>
          <w:p w:rsidR="00A145BD" w:rsidRPr="0053459C" w:rsidRDefault="00A145BD" w:rsidP="009C480C">
            <w:pPr>
              <w:rPr>
                <w:b/>
                <w:sz w:val="24"/>
              </w:rPr>
            </w:pPr>
            <w:r w:rsidRPr="0053459C">
              <w:rPr>
                <w:b/>
                <w:sz w:val="24"/>
              </w:rPr>
              <w:t>A</w:t>
            </w:r>
          </w:p>
        </w:tc>
        <w:tc>
          <w:tcPr>
            <w:tcW w:w="1915" w:type="dxa"/>
          </w:tcPr>
          <w:p w:rsidR="00A145BD" w:rsidRPr="0053459C" w:rsidRDefault="00A145BD" w:rsidP="009C480C">
            <w:pPr>
              <w:rPr>
                <w:b/>
                <w:sz w:val="24"/>
              </w:rPr>
            </w:pPr>
            <w:r w:rsidRPr="0053459C">
              <w:rPr>
                <w:b/>
                <w:sz w:val="24"/>
              </w:rPr>
              <w:t>B</w:t>
            </w:r>
          </w:p>
        </w:tc>
        <w:tc>
          <w:tcPr>
            <w:tcW w:w="1915" w:type="dxa"/>
          </w:tcPr>
          <w:p w:rsidR="00A145BD" w:rsidRPr="0053459C" w:rsidRDefault="00A145BD" w:rsidP="009C480C">
            <w:pPr>
              <w:rPr>
                <w:b/>
                <w:sz w:val="24"/>
              </w:rPr>
            </w:pPr>
            <w:r w:rsidRPr="0053459C">
              <w:rPr>
                <w:b/>
                <w:sz w:val="24"/>
              </w:rPr>
              <w:t>C</w:t>
            </w:r>
          </w:p>
        </w:tc>
        <w:tc>
          <w:tcPr>
            <w:tcW w:w="1916" w:type="dxa"/>
          </w:tcPr>
          <w:p w:rsidR="00A145BD" w:rsidRPr="0053459C" w:rsidRDefault="00A145BD" w:rsidP="009C480C">
            <w:pPr>
              <w:rPr>
                <w:b/>
                <w:sz w:val="24"/>
              </w:rPr>
            </w:pPr>
            <w:r w:rsidRPr="0053459C">
              <w:rPr>
                <w:b/>
                <w:sz w:val="24"/>
              </w:rPr>
              <w:t>D-F</w:t>
            </w:r>
          </w:p>
        </w:tc>
      </w:tr>
      <w:tr w:rsidR="00C5183C" w:rsidTr="009C480C">
        <w:tc>
          <w:tcPr>
            <w:tcW w:w="1915" w:type="dxa"/>
          </w:tcPr>
          <w:p w:rsidR="00C5183C" w:rsidRDefault="00C5183C" w:rsidP="009C480C">
            <w:r>
              <w:t>Composition &amp; Balance</w:t>
            </w:r>
          </w:p>
        </w:tc>
        <w:tc>
          <w:tcPr>
            <w:tcW w:w="1915" w:type="dxa"/>
          </w:tcPr>
          <w:p w:rsidR="00C5183C" w:rsidRDefault="00C5183C" w:rsidP="009C480C">
            <w:r>
              <w:t>The design has a clear focal point and eye movement and demonstrates symmetrical, asymmetrical, or radial balance.</w:t>
            </w:r>
          </w:p>
        </w:tc>
        <w:tc>
          <w:tcPr>
            <w:tcW w:w="1915" w:type="dxa"/>
          </w:tcPr>
          <w:p w:rsidR="00C5183C" w:rsidRDefault="00C5183C" w:rsidP="009C480C">
            <w:r>
              <w:t xml:space="preserve">The design has a </w:t>
            </w:r>
            <w:r>
              <w:t xml:space="preserve">mostly </w:t>
            </w:r>
            <w:r>
              <w:t>clear focal point and eye movement and demonstrates symmetrical, asymmetrical, or radial balance.</w:t>
            </w:r>
          </w:p>
        </w:tc>
        <w:tc>
          <w:tcPr>
            <w:tcW w:w="1915" w:type="dxa"/>
          </w:tcPr>
          <w:p w:rsidR="00C5183C" w:rsidRDefault="00C5183C" w:rsidP="009C480C">
            <w:r>
              <w:t xml:space="preserve">The design has a focal point and eye movement and </w:t>
            </w:r>
            <w:r>
              <w:t xml:space="preserve">somewhat </w:t>
            </w:r>
            <w:r>
              <w:t>demonstrates symmetrical, asymmetrical, or radial balance.</w:t>
            </w:r>
          </w:p>
        </w:tc>
        <w:tc>
          <w:tcPr>
            <w:tcW w:w="1916" w:type="dxa"/>
          </w:tcPr>
          <w:p w:rsidR="00C5183C" w:rsidRDefault="00C5183C" w:rsidP="009C480C">
            <w:r>
              <w:t>The design has no</w:t>
            </w:r>
            <w:r>
              <w:t xml:space="preserve"> clear focal point and eye movement and</w:t>
            </w:r>
            <w:r>
              <w:t xml:space="preserve"> does not</w:t>
            </w:r>
            <w:r>
              <w:t xml:space="preserve"> demonstrates symmetrical, asymmetrical, or radial balance.</w:t>
            </w:r>
          </w:p>
        </w:tc>
      </w:tr>
      <w:tr w:rsidR="007F4D4B" w:rsidTr="009C480C">
        <w:tc>
          <w:tcPr>
            <w:tcW w:w="1915" w:type="dxa"/>
          </w:tcPr>
          <w:p w:rsidR="007F4D4B" w:rsidRDefault="007F4D4B" w:rsidP="009C480C">
            <w:r>
              <w:t xml:space="preserve">Illustrator </w:t>
            </w:r>
            <w:r>
              <w:t>Technique</w:t>
            </w:r>
          </w:p>
        </w:tc>
        <w:tc>
          <w:tcPr>
            <w:tcW w:w="1915" w:type="dxa"/>
          </w:tcPr>
          <w:p w:rsidR="007F4D4B" w:rsidRDefault="007F4D4B" w:rsidP="009C480C">
            <w:r>
              <w:rPr>
                <w:rFonts w:ascii="Century Gothic" w:hAnsi="Century Gothic"/>
                <w:sz w:val="20"/>
                <w:szCs w:val="20"/>
              </w:rPr>
              <w:t>A variety of tools were used to create the piece.  Graphics are clear and shapes drawn with the pen tool are seamlessly crafted.</w:t>
            </w:r>
          </w:p>
        </w:tc>
        <w:tc>
          <w:tcPr>
            <w:tcW w:w="1915" w:type="dxa"/>
          </w:tcPr>
          <w:p w:rsidR="007F4D4B" w:rsidRDefault="007F4D4B" w:rsidP="009C480C">
            <w:r>
              <w:rPr>
                <w:rFonts w:ascii="Century Gothic" w:hAnsi="Century Gothic"/>
                <w:sz w:val="20"/>
                <w:szCs w:val="20"/>
              </w:rPr>
              <w:t>A variety of tools were used to create the piece.  Graphics are clear and shapes drawn with the pen tool are mostly seamlessly crafted.</w:t>
            </w:r>
          </w:p>
        </w:tc>
        <w:tc>
          <w:tcPr>
            <w:tcW w:w="1915" w:type="dxa"/>
          </w:tcPr>
          <w:p w:rsidR="007F4D4B" w:rsidRDefault="007F4D4B" w:rsidP="009C480C">
            <w:r>
              <w:rPr>
                <w:rFonts w:ascii="Century Gothic" w:hAnsi="Century Gothic"/>
                <w:sz w:val="20"/>
                <w:szCs w:val="20"/>
              </w:rPr>
              <w:t xml:space="preserve">Some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variety of tools were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used to create the piece.  Graphics are clear and shapes drawn with the pen tool are decently crafted.</w:t>
            </w:r>
          </w:p>
        </w:tc>
        <w:tc>
          <w:tcPr>
            <w:tcW w:w="1916" w:type="dxa"/>
          </w:tcPr>
          <w:p w:rsidR="007F4D4B" w:rsidRDefault="007F4D4B" w:rsidP="009C480C">
            <w:r>
              <w:rPr>
                <w:rFonts w:ascii="Century Gothic" w:hAnsi="Century Gothic"/>
                <w:sz w:val="20"/>
                <w:szCs w:val="20"/>
              </w:rPr>
              <w:t xml:space="preserve">Little variety of tools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were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used to create the piece.  Graphics are not clear and shapes drawn with the pen tool are not well crafted.</w:t>
            </w:r>
          </w:p>
        </w:tc>
      </w:tr>
      <w:tr w:rsidR="007F4D4B" w:rsidTr="009C480C">
        <w:tc>
          <w:tcPr>
            <w:tcW w:w="1915" w:type="dxa"/>
          </w:tcPr>
          <w:p w:rsidR="007F4D4B" w:rsidRDefault="007F4D4B" w:rsidP="009C480C">
            <w:r>
              <w:t>Color Scheme</w:t>
            </w:r>
          </w:p>
        </w:tc>
        <w:tc>
          <w:tcPr>
            <w:tcW w:w="1915" w:type="dxa"/>
          </w:tcPr>
          <w:p w:rsidR="007F4D4B" w:rsidRDefault="00C5183C" w:rsidP="009C480C">
            <w:r>
              <w:t>A clear color scheme was implemented, enhancing the design/ theme.</w:t>
            </w:r>
          </w:p>
        </w:tc>
        <w:tc>
          <w:tcPr>
            <w:tcW w:w="1915" w:type="dxa"/>
          </w:tcPr>
          <w:p w:rsidR="007F4D4B" w:rsidRDefault="00C5183C" w:rsidP="009C480C">
            <w:r>
              <w:t>A</w:t>
            </w:r>
            <w:r>
              <w:t xml:space="preserve"> color scheme was implemented, enhancing the design/ theme.</w:t>
            </w:r>
          </w:p>
        </w:tc>
        <w:tc>
          <w:tcPr>
            <w:tcW w:w="1915" w:type="dxa"/>
          </w:tcPr>
          <w:p w:rsidR="007F4D4B" w:rsidRDefault="00C5183C" w:rsidP="00C5183C">
            <w:r>
              <w:t xml:space="preserve">A </w:t>
            </w:r>
            <w:r>
              <w:t>color scheme was imp</w:t>
            </w:r>
            <w:r>
              <w:t>lemented.</w:t>
            </w:r>
          </w:p>
        </w:tc>
        <w:tc>
          <w:tcPr>
            <w:tcW w:w="1916" w:type="dxa"/>
          </w:tcPr>
          <w:p w:rsidR="007F4D4B" w:rsidRDefault="00C5183C" w:rsidP="009C480C">
            <w:r>
              <w:t>A color scheme was</w:t>
            </w:r>
            <w:r>
              <w:t xml:space="preserve"> not clearly</w:t>
            </w:r>
            <w:r>
              <w:t xml:space="preserve"> implemented.</w:t>
            </w:r>
          </w:p>
        </w:tc>
      </w:tr>
    </w:tbl>
    <w:p w:rsidR="0053459C" w:rsidRDefault="0053459C" w:rsidP="0053459C"/>
    <w:sectPr w:rsidR="0053459C" w:rsidSect="00C5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A3C"/>
    <w:multiLevelType w:val="hybridMultilevel"/>
    <w:tmpl w:val="61A8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433F8"/>
    <w:multiLevelType w:val="hybridMultilevel"/>
    <w:tmpl w:val="E92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14A7A"/>
    <w:multiLevelType w:val="hybridMultilevel"/>
    <w:tmpl w:val="914E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9"/>
    <w:rsid w:val="000217DE"/>
    <w:rsid w:val="002A2221"/>
    <w:rsid w:val="0046012D"/>
    <w:rsid w:val="0053459C"/>
    <w:rsid w:val="00650E52"/>
    <w:rsid w:val="00745243"/>
    <w:rsid w:val="007F4D4B"/>
    <w:rsid w:val="008E6C8F"/>
    <w:rsid w:val="008F3819"/>
    <w:rsid w:val="00A145BD"/>
    <w:rsid w:val="00C5183C"/>
    <w:rsid w:val="00C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243"/>
    <w:pPr>
      <w:ind w:left="720"/>
      <w:contextualSpacing/>
    </w:pPr>
  </w:style>
  <w:style w:type="table" w:styleId="TableGrid">
    <w:name w:val="Table Grid"/>
    <w:basedOn w:val="TableNormal"/>
    <w:uiPriority w:val="59"/>
    <w:rsid w:val="005345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243"/>
    <w:pPr>
      <w:ind w:left="720"/>
      <w:contextualSpacing/>
    </w:pPr>
  </w:style>
  <w:style w:type="table" w:styleId="TableGrid">
    <w:name w:val="Table Grid"/>
    <w:basedOn w:val="TableNormal"/>
    <w:uiPriority w:val="59"/>
    <w:rsid w:val="005345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dcterms:created xsi:type="dcterms:W3CDTF">2013-09-10T14:55:00Z</dcterms:created>
  <dcterms:modified xsi:type="dcterms:W3CDTF">2013-09-16T18:51:00Z</dcterms:modified>
</cp:coreProperties>
</file>